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4927" w:rsidRPr="00B42EE6" w:rsidRDefault="00A41ACF" w:rsidP="00BD2363">
      <w:pPr>
        <w:jc w:val="center"/>
        <w:rPr>
          <w:b/>
          <w:szCs w:val="24"/>
        </w:rPr>
      </w:pPr>
      <w:r w:rsidRPr="00B42EE6">
        <w:rPr>
          <w:b/>
          <w:szCs w:val="24"/>
        </w:rPr>
        <w:t>ТЕХНИЧКА ДОКУМЕНТАЦИЈА</w:t>
      </w:r>
    </w:p>
    <w:p w:rsidR="006617F5" w:rsidRDefault="006617F5" w:rsidP="00BD2363">
      <w:pPr>
        <w:jc w:val="center"/>
        <w:rPr>
          <w:szCs w:val="24"/>
        </w:rPr>
      </w:pPr>
    </w:p>
    <w:p w:rsidR="00BD2363" w:rsidRPr="00452CB4" w:rsidRDefault="00452CB4" w:rsidP="00B42EE6">
      <w:pPr>
        <w:jc w:val="center"/>
        <w:rPr>
          <w:rFonts w:eastAsia="Times New Roman" w:cs="Times New Roman"/>
          <w:b/>
          <w:bCs/>
          <w:szCs w:val="24"/>
        </w:rPr>
      </w:pPr>
      <w:r w:rsidRPr="00452CB4">
        <w:rPr>
          <w:b/>
          <w:lang w:val="ru-RU"/>
        </w:rPr>
        <w:t>Средства за заштиту биља за пољопривредну производњу</w:t>
      </w:r>
    </w:p>
    <w:p w:rsidR="006617F5" w:rsidRPr="006617F5" w:rsidRDefault="006617F5" w:rsidP="006617F5">
      <w:pPr>
        <w:suppressAutoHyphens/>
        <w:spacing w:line="100" w:lineRule="atLeast"/>
        <w:ind w:right="-2"/>
        <w:jc w:val="both"/>
        <w:rPr>
          <w:rFonts w:eastAsia="Arial Unicode MS" w:cs="Times New Roman"/>
          <w:color w:val="000000"/>
          <w:kern w:val="1"/>
          <w:szCs w:val="24"/>
          <w:lang w:eastAsia="ar-SA"/>
        </w:rPr>
      </w:pPr>
    </w:p>
    <w:p w:rsidR="00AC2E70" w:rsidRDefault="00AC2E70" w:rsidP="006617F5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eastAsia="ar-SA"/>
        </w:rPr>
      </w:pPr>
    </w:p>
    <w:p w:rsidR="006617F5" w:rsidRPr="00BD43E4" w:rsidRDefault="00BD43E4" w:rsidP="006617F5">
      <w:pPr>
        <w:suppressAutoHyphens/>
        <w:autoSpaceDE w:val="0"/>
        <w:autoSpaceDN w:val="0"/>
        <w:adjustRightInd w:val="0"/>
        <w:spacing w:line="100" w:lineRule="atLeast"/>
        <w:rPr>
          <w:rFonts w:eastAsia="Arial Unicode MS" w:cs="Times New Roman"/>
          <w:color w:val="000000"/>
          <w:kern w:val="1"/>
          <w:sz w:val="22"/>
          <w:lang w:val="sr-Cyrl-RS" w:eastAsia="ar-SA"/>
        </w:rPr>
      </w:pPr>
      <w:r>
        <w:rPr>
          <w:rFonts w:eastAsia="Arial Unicode MS" w:cs="Times New Roman"/>
          <w:color w:val="000000"/>
          <w:kern w:val="1"/>
          <w:sz w:val="22"/>
          <w:lang w:eastAsia="ar-SA"/>
        </w:rPr>
        <w:t xml:space="preserve">Партија </w:t>
      </w:r>
      <w:r w:rsidR="00662F70">
        <w:rPr>
          <w:rFonts w:eastAsia="Arial Unicode MS" w:cs="Times New Roman"/>
          <w:color w:val="000000"/>
          <w:kern w:val="1"/>
          <w:sz w:val="22"/>
          <w:lang w:val="sr-Cyrl-RS" w:eastAsia="ar-SA"/>
        </w:rPr>
        <w:t>4</w:t>
      </w:r>
      <w:bookmarkStart w:id="0" w:name="_GoBack"/>
      <w:bookmarkEnd w:id="0"/>
      <w:r w:rsidR="000C0017">
        <w:rPr>
          <w:rFonts w:eastAsia="Arial Unicode MS" w:cs="Times New Roman"/>
          <w:color w:val="000000"/>
          <w:kern w:val="1"/>
          <w:sz w:val="22"/>
          <w:lang w:eastAsia="ar-SA"/>
        </w:rPr>
        <w:t xml:space="preserve">: </w:t>
      </w:r>
      <w:r w:rsidR="00452CB4">
        <w:rPr>
          <w:rFonts w:eastAsia="Arial Unicode MS" w:cs="Times New Roman"/>
          <w:color w:val="000000"/>
          <w:kern w:val="1"/>
          <w:sz w:val="22"/>
          <w:lang w:eastAsia="ar-SA"/>
        </w:rPr>
        <w:t>Средств</w:t>
      </w:r>
      <w:r w:rsidR="00CF0660">
        <w:rPr>
          <w:rFonts w:eastAsia="Arial Unicode MS" w:cs="Times New Roman"/>
          <w:color w:val="000000"/>
          <w:kern w:val="1"/>
          <w:sz w:val="22"/>
          <w:lang w:eastAsia="ar-SA"/>
        </w:rPr>
        <w:t xml:space="preserve">а за заштиту </w:t>
      </w:r>
      <w:r w:rsidR="00CF0660">
        <w:rPr>
          <w:rFonts w:eastAsia="Arial Unicode MS" w:cs="Times New Roman"/>
          <w:color w:val="000000"/>
          <w:kern w:val="1"/>
          <w:sz w:val="22"/>
          <w:lang w:val="sr-Cyrl-RS" w:eastAsia="ar-SA"/>
        </w:rPr>
        <w:t>сунцокрета</w:t>
      </w:r>
      <w:r>
        <w:rPr>
          <w:rFonts w:eastAsia="Arial Unicode MS" w:cs="Times New Roman"/>
          <w:color w:val="000000"/>
          <w:kern w:val="1"/>
          <w:sz w:val="22"/>
          <w:lang w:eastAsia="ar-SA"/>
        </w:rPr>
        <w:t xml:space="preserve"> за ВЕ </w:t>
      </w:r>
      <w:r>
        <w:rPr>
          <w:rFonts w:eastAsia="Arial Unicode MS" w:cs="Times New Roman"/>
          <w:color w:val="000000"/>
          <w:kern w:val="1"/>
          <w:sz w:val="22"/>
          <w:lang w:val="sr-Cyrl-RS" w:eastAsia="ar-SA"/>
        </w:rPr>
        <w:t>Сомбор</w:t>
      </w:r>
    </w:p>
    <w:p w:rsidR="00AC2E70" w:rsidRPr="001C0515" w:rsidRDefault="00AC2E70" w:rsidP="00452CB4">
      <w:pPr>
        <w:jc w:val="both"/>
        <w:rPr>
          <w:u w:val="single"/>
        </w:rPr>
      </w:pPr>
    </w:p>
    <w:p w:rsidR="00452CB4" w:rsidRDefault="00452CB4" w:rsidP="00452CB4">
      <w:pPr>
        <w:jc w:val="both"/>
        <w:rPr>
          <w:lang w:val="sr-Cyrl-CS"/>
        </w:rPr>
      </w:pPr>
      <w:r w:rsidRPr="00D57C61">
        <w:rPr>
          <w:u w:val="single"/>
          <w:lang w:val="sr-Cyrl-CS"/>
        </w:rPr>
        <w:t>Техничке карактеристике</w:t>
      </w:r>
      <w:r>
        <w:rPr>
          <w:lang w:val="sr-Cyrl-CS"/>
        </w:rPr>
        <w:t>:</w:t>
      </w:r>
    </w:p>
    <w:p w:rsidR="00452CB4" w:rsidRDefault="00452CB4" w:rsidP="00452CB4">
      <w:pPr>
        <w:tabs>
          <w:tab w:val="left" w:pos="5954"/>
        </w:tabs>
        <w:jc w:val="both"/>
      </w:pPr>
    </w:p>
    <w:p w:rsidR="00452CB4" w:rsidRPr="00467CE7" w:rsidRDefault="00BD43E4" w:rsidP="00452CB4">
      <w:pPr>
        <w:tabs>
          <w:tab w:val="left" w:pos="5954"/>
        </w:tabs>
        <w:jc w:val="both"/>
      </w:pPr>
      <w:r>
        <w:t xml:space="preserve">На Војној економији </w:t>
      </w:r>
      <w:r>
        <w:rPr>
          <w:lang w:val="sr-Cyrl-RS"/>
        </w:rPr>
        <w:t>Сомбор</w:t>
      </w:r>
      <w:r>
        <w:t xml:space="preserve"> посејано је 1</w:t>
      </w:r>
      <w:r w:rsidR="00CF0660">
        <w:rPr>
          <w:lang w:val="sr-Cyrl-RS"/>
        </w:rPr>
        <w:t>25</w:t>
      </w:r>
      <w:r w:rsidR="00452CB4">
        <w:t xml:space="preserve"> ha под </w:t>
      </w:r>
      <w:r w:rsidR="00CF0660">
        <w:rPr>
          <w:lang w:val="sr-Cyrl-RS"/>
        </w:rPr>
        <w:t>сунцокретом</w:t>
      </w:r>
      <w:r w:rsidR="00467CE7">
        <w:t xml:space="preserve"> која</w:t>
      </w:r>
      <w:r w:rsidR="00AC2E70">
        <w:t xml:space="preserve"> се мора</w:t>
      </w:r>
      <w:r w:rsidR="00452CB4">
        <w:t xml:space="preserve"> третирати </w:t>
      </w:r>
      <w:r w:rsidR="00CF0660">
        <w:t>средствима за заштиту од корова</w:t>
      </w:r>
      <w:r w:rsidR="00467CE7">
        <w:t>, а у зависности од агрометереолошких услова и по неколико пута у току вегетације.</w:t>
      </w:r>
    </w:p>
    <w:p w:rsidR="000D13FB" w:rsidRPr="00CF0660" w:rsidRDefault="000D13FB" w:rsidP="00467CE7">
      <w:pPr>
        <w:tabs>
          <w:tab w:val="left" w:pos="5954"/>
        </w:tabs>
        <w:jc w:val="both"/>
        <w:rPr>
          <w:lang w:val="sr-Cyrl-RS"/>
        </w:rPr>
      </w:pPr>
    </w:p>
    <w:p w:rsidR="00467CE7" w:rsidRDefault="00467CE7" w:rsidP="00467CE7">
      <w:pPr>
        <w:tabs>
          <w:tab w:val="left" w:pos="5954"/>
        </w:tabs>
        <w:jc w:val="both"/>
        <w:rPr>
          <w:lang w:val="sr-Cyrl-RS"/>
        </w:rPr>
      </w:pPr>
      <w:r>
        <w:t>Заштита од корова :</w:t>
      </w:r>
    </w:p>
    <w:p w:rsidR="001C0515" w:rsidRPr="001C0515" w:rsidRDefault="00CF0660" w:rsidP="001C0515">
      <w:pPr>
        <w:pStyle w:val="ListParagraph"/>
        <w:numPr>
          <w:ilvl w:val="0"/>
          <w:numId w:val="6"/>
        </w:numPr>
        <w:tabs>
          <w:tab w:val="left" w:pos="5954"/>
        </w:tabs>
        <w:jc w:val="both"/>
        <w:rPr>
          <w:b/>
          <w:lang w:val="sr-Cyrl-RS"/>
        </w:rPr>
      </w:pPr>
      <w:r>
        <w:rPr>
          <w:lang w:val="sr-Cyrl-RS"/>
        </w:rPr>
        <w:t xml:space="preserve">селективни и системични хербицид намењен сузбијању једногодишњих широколисних корова и неких усколисних корова; активна материја: </w:t>
      </w:r>
      <w:r w:rsidRPr="00CF0660">
        <w:rPr>
          <w:b/>
        </w:rPr>
        <w:t>metobromuron 500g/l</w:t>
      </w:r>
      <w:r>
        <w:t xml:space="preserve">; </w:t>
      </w:r>
      <w:r w:rsidR="001C0515" w:rsidRPr="00CF0660">
        <w:rPr>
          <w:i/>
        </w:rPr>
        <w:t xml:space="preserve"> </w:t>
      </w:r>
      <w:r w:rsidR="001C0515" w:rsidRPr="001C0515">
        <w:rPr>
          <w:lang w:val="sr-Cyrl-RS"/>
        </w:rPr>
        <w:t>облик формулације је концентрована суспензија</w:t>
      </w:r>
      <w:r w:rsidR="001C0515">
        <w:rPr>
          <w:i/>
          <w:lang w:val="sr-Cyrl-RS"/>
        </w:rPr>
        <w:t xml:space="preserve"> </w:t>
      </w:r>
      <w:r w:rsidR="001C0515" w:rsidRPr="001C0515">
        <w:t>(</w:t>
      </w:r>
      <w:r w:rsidR="001C0515">
        <w:t>SC)</w:t>
      </w:r>
      <w:r w:rsidR="001C0515" w:rsidRPr="001C0515">
        <w:rPr>
          <w:lang w:val="sr-Cyrl-RS"/>
        </w:rPr>
        <w:t>;</w:t>
      </w:r>
      <w:r w:rsidR="001C0515" w:rsidRPr="001C0515">
        <w:t xml:space="preserve"> количина </w:t>
      </w:r>
      <w:r w:rsidR="001C0515" w:rsidRPr="001C0515">
        <w:rPr>
          <w:lang w:val="sr-Cyrl-RS"/>
        </w:rPr>
        <w:t>130</w:t>
      </w:r>
      <w:r w:rsidR="001C0515" w:rsidRPr="001C0515">
        <w:t xml:space="preserve"> l;</w:t>
      </w:r>
    </w:p>
    <w:p w:rsidR="00CF0660" w:rsidRPr="001C0515" w:rsidRDefault="00CF0660" w:rsidP="001C0515">
      <w:pPr>
        <w:tabs>
          <w:tab w:val="left" w:pos="5954"/>
        </w:tabs>
        <w:jc w:val="both"/>
        <w:rPr>
          <w:b/>
          <w:lang w:val="sr-Cyrl-RS"/>
        </w:rPr>
      </w:pPr>
    </w:p>
    <w:p w:rsidR="001C0515" w:rsidRPr="001C0515" w:rsidRDefault="001C0515" w:rsidP="001C0515">
      <w:pPr>
        <w:numPr>
          <w:ilvl w:val="0"/>
          <w:numId w:val="6"/>
        </w:numPr>
        <w:tabs>
          <w:tab w:val="left" w:pos="5954"/>
        </w:tabs>
        <w:jc w:val="both"/>
        <w:rPr>
          <w:lang w:val="sr-Latn-CS"/>
        </w:rPr>
      </w:pPr>
      <w:r>
        <w:t>селективни и системични хербицид намењен</w:t>
      </w:r>
      <w:r>
        <w:rPr>
          <w:lang w:val="sr-Cyrl-RS"/>
        </w:rPr>
        <w:t xml:space="preserve"> за</w:t>
      </w:r>
      <w:r>
        <w:t xml:space="preserve"> сузбијањ</w:t>
      </w:r>
      <w:r>
        <w:rPr>
          <w:lang w:val="sr-Cyrl-RS"/>
        </w:rPr>
        <w:t>е</w:t>
      </w:r>
      <w:r>
        <w:t xml:space="preserve"> једногодишњих и неких вишегодишњих коровских врста</w:t>
      </w:r>
      <w:r>
        <w:rPr>
          <w:lang w:val="sr-Cyrl-RS"/>
        </w:rPr>
        <w:t xml:space="preserve"> после ницања у усеву сунцокрета толератном према </w:t>
      </w:r>
      <w:r>
        <w:t xml:space="preserve">ekspress; активна материја: </w:t>
      </w:r>
      <w:r>
        <w:rPr>
          <w:b/>
        </w:rPr>
        <w:t xml:space="preserve">tribenuron-metil </w:t>
      </w:r>
      <w:r>
        <w:rPr>
          <w:b/>
          <w:lang w:val="sr-Cyrl-RS"/>
        </w:rPr>
        <w:t>500</w:t>
      </w:r>
      <w:r w:rsidRPr="00AC2E70">
        <w:rPr>
          <w:b/>
        </w:rPr>
        <w:t>g/l</w:t>
      </w:r>
      <w:r>
        <w:rPr>
          <w:b/>
        </w:rPr>
        <w:t>;</w:t>
      </w:r>
      <w:r w:rsidRPr="00AC2E70">
        <w:t xml:space="preserve"> </w:t>
      </w:r>
      <w:r>
        <w:t xml:space="preserve">облик формулације је вододисперзибилне грануле (WG); паковањe </w:t>
      </w:r>
      <w:r>
        <w:rPr>
          <w:lang w:val="sr-Cyrl-RS"/>
        </w:rPr>
        <w:t>6</w:t>
      </w:r>
      <w:r>
        <w:t xml:space="preserve">0g; количина </w:t>
      </w:r>
      <w:r>
        <w:rPr>
          <w:lang w:val="sr-Cyrl-RS"/>
        </w:rPr>
        <w:t>134</w:t>
      </w:r>
      <w:r>
        <w:t xml:space="preserve"> комада (1ком </w:t>
      </w:r>
      <w:r>
        <w:rPr>
          <w:lang w:val="sr-Cyrl-RS"/>
        </w:rPr>
        <w:t>6</w:t>
      </w:r>
      <w:r>
        <w:t>0g)</w:t>
      </w:r>
      <w:r>
        <w:rPr>
          <w:lang w:val="sr-Cyrl-RS"/>
        </w:rPr>
        <w:t>;</w:t>
      </w:r>
    </w:p>
    <w:p w:rsidR="001C0515" w:rsidRDefault="001C0515" w:rsidP="001C0515">
      <w:pPr>
        <w:pStyle w:val="ListParagraph"/>
        <w:rPr>
          <w:lang w:val="sr-Latn-CS"/>
        </w:rPr>
      </w:pPr>
    </w:p>
    <w:p w:rsidR="001C0515" w:rsidRPr="001C0515" w:rsidRDefault="001C0515" w:rsidP="001C0515">
      <w:pPr>
        <w:numPr>
          <w:ilvl w:val="0"/>
          <w:numId w:val="6"/>
        </w:numPr>
        <w:tabs>
          <w:tab w:val="left" w:pos="5954"/>
        </w:tabs>
        <w:jc w:val="both"/>
        <w:rPr>
          <w:lang w:val="sr-Latn-CS"/>
        </w:rPr>
      </w:pPr>
      <w:r>
        <w:rPr>
          <w:lang w:val="sr-Cyrl-RS"/>
        </w:rPr>
        <w:t xml:space="preserve">системски хербицид намењен за сузбијање широколисних корова после ницања у усеву сунцокрета, делује на широк спектар корова; </w:t>
      </w:r>
      <w:r>
        <w:t xml:space="preserve">активна материја: </w:t>
      </w:r>
      <w:r>
        <w:rPr>
          <w:b/>
        </w:rPr>
        <w:t>arylex;</w:t>
      </w:r>
      <w:r w:rsidRPr="001C0515">
        <w:t xml:space="preserve"> облик формулације концентровани раствор (SL)</w:t>
      </w:r>
      <w:r>
        <w:rPr>
          <w:lang w:val="sr-Cyrl-RS"/>
        </w:rPr>
        <w:t xml:space="preserve">; </w:t>
      </w:r>
      <w:r w:rsidRPr="001C0515">
        <w:t xml:space="preserve"> количина </w:t>
      </w:r>
      <w:r>
        <w:rPr>
          <w:lang w:val="sr-Cyrl-RS"/>
        </w:rPr>
        <w:t>134</w:t>
      </w:r>
      <w:r w:rsidRPr="001C0515">
        <w:t xml:space="preserve"> </w:t>
      </w:r>
      <w:r>
        <w:t>l</w:t>
      </w:r>
      <w:r>
        <w:rPr>
          <w:lang w:val="sr-Cyrl-RS"/>
        </w:rPr>
        <w:t>.</w:t>
      </w:r>
    </w:p>
    <w:p w:rsidR="002904A5" w:rsidRPr="001C0515" w:rsidRDefault="002904A5" w:rsidP="002904A5">
      <w:pPr>
        <w:tabs>
          <w:tab w:val="left" w:pos="5954"/>
        </w:tabs>
        <w:jc w:val="both"/>
        <w:rPr>
          <w:lang w:val="sr-Cyrl-RS"/>
        </w:rPr>
      </w:pPr>
    </w:p>
    <w:p w:rsidR="008D3E75" w:rsidRDefault="008D3E75" w:rsidP="00FD282E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</w:pPr>
    </w:p>
    <w:p w:rsidR="00FD282E" w:rsidRPr="000D13FB" w:rsidRDefault="00FD282E" w:rsidP="00FD282E">
      <w:pPr>
        <w:tabs>
          <w:tab w:val="left" w:pos="5954"/>
        </w:tabs>
        <w:suppressAutoHyphens/>
        <w:spacing w:line="100" w:lineRule="atLeast"/>
        <w:jc w:val="both"/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</w:pPr>
      <w:r w:rsidRPr="000D13FB">
        <w:rPr>
          <w:rFonts w:eastAsia="Arial Unicode MS" w:cs="Times New Roman"/>
          <w:color w:val="000000"/>
          <w:kern w:val="1"/>
          <w:szCs w:val="24"/>
          <w:u w:val="single"/>
          <w:lang w:val="sr-Cyrl-CS" w:eastAsia="ar-SA"/>
        </w:rPr>
        <w:t>Квалитет добара:</w:t>
      </w:r>
    </w:p>
    <w:p w:rsid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Добра морају бити упакована у оригиналну произвођачку амбалажу, као и да испуњавају све услове у погледу декларационе врсте и квалитета.</w:t>
      </w:r>
    </w:p>
    <w:p w:rsidR="000D13FB" w:rsidRPr="000D13FB" w:rsidRDefault="000D13FB" w:rsidP="000D13FB">
      <w:pPr>
        <w:jc w:val="both"/>
        <w:rPr>
          <w:szCs w:val="24"/>
          <w:lang w:val="sr-Cyrl-CS"/>
        </w:rPr>
      </w:pPr>
    </w:p>
    <w:p w:rsidR="000D13FB" w:rsidRDefault="000D13FB" w:rsidP="000D13FB">
      <w:pPr>
        <w:jc w:val="both"/>
        <w:rPr>
          <w:szCs w:val="24"/>
        </w:rPr>
      </w:pPr>
      <w:r w:rsidRPr="000D13FB">
        <w:rPr>
          <w:szCs w:val="24"/>
        </w:rPr>
        <w:t>Начин паковања добара: уколико постоји могућност, паковања у амбалажи од 5/1 и 10/1.</w:t>
      </w:r>
    </w:p>
    <w:p w:rsidR="000D13FB" w:rsidRPr="000D13FB" w:rsidRDefault="000D13FB" w:rsidP="000D13FB">
      <w:pPr>
        <w:jc w:val="both"/>
        <w:rPr>
          <w:szCs w:val="24"/>
        </w:rPr>
      </w:pPr>
    </w:p>
    <w:p w:rsidR="000D13FB" w:rsidRDefault="000D13FB" w:rsidP="000D13FB">
      <w:pPr>
        <w:tabs>
          <w:tab w:val="left" w:pos="5954"/>
        </w:tabs>
        <w:jc w:val="both"/>
        <w:rPr>
          <w:szCs w:val="24"/>
        </w:rPr>
      </w:pPr>
      <w:r w:rsidRPr="000D13FB">
        <w:rPr>
          <w:szCs w:val="24"/>
        </w:rPr>
        <w:t>На добрима мора бити означен: произвођач, нето количина, састав, датум производње и начин чувања.</w:t>
      </w:r>
    </w:p>
    <w:p w:rsidR="000D13FB" w:rsidRPr="000D13FB" w:rsidRDefault="000D13FB" w:rsidP="000D13FB">
      <w:pPr>
        <w:tabs>
          <w:tab w:val="left" w:pos="5954"/>
        </w:tabs>
        <w:jc w:val="both"/>
        <w:rPr>
          <w:szCs w:val="24"/>
        </w:rPr>
      </w:pPr>
    </w:p>
    <w:p w:rsid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Добра морају бити декларисана у складу са законом.</w:t>
      </w:r>
    </w:p>
    <w:p w:rsidR="000D13FB" w:rsidRPr="000D13FB" w:rsidRDefault="000D13FB" w:rsidP="000D13FB">
      <w:pPr>
        <w:jc w:val="both"/>
        <w:rPr>
          <w:szCs w:val="24"/>
          <w:lang w:val="sr-Cyrl-CS"/>
        </w:rPr>
      </w:pPr>
    </w:p>
    <w:p w:rsid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Рок за испоруку добара је одмах по закључењу уговора.</w:t>
      </w:r>
    </w:p>
    <w:p w:rsidR="000D13FB" w:rsidRPr="000D13FB" w:rsidRDefault="000D13FB" w:rsidP="000D13FB">
      <w:pPr>
        <w:jc w:val="both"/>
        <w:rPr>
          <w:szCs w:val="24"/>
          <w:lang w:val="sr-Cyrl-CS"/>
        </w:rPr>
      </w:pPr>
    </w:p>
    <w:p w:rsid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Добављач је у обавези да добра</w:t>
      </w:r>
      <w:r>
        <w:rPr>
          <w:szCs w:val="24"/>
          <w:lang w:val="sr-Cyrl-CS"/>
        </w:rPr>
        <w:t xml:space="preserve"> испоручи франко магацин Војна е</w:t>
      </w:r>
      <w:r w:rsidRPr="000D13FB">
        <w:rPr>
          <w:szCs w:val="24"/>
          <w:lang w:val="sr-Cyrl-CS"/>
        </w:rPr>
        <w:t>кономиј</w:t>
      </w:r>
      <w:r w:rsidR="008D3E75">
        <w:rPr>
          <w:szCs w:val="24"/>
          <w:lang w:val="sr-Cyrl-CS"/>
        </w:rPr>
        <w:t>а Сомбор</w:t>
      </w:r>
      <w:r w:rsidRPr="000D13FB">
        <w:rPr>
          <w:szCs w:val="24"/>
          <w:lang w:val="sr-Cyrl-CS"/>
        </w:rPr>
        <w:t xml:space="preserve"> у одговарајућој (оригиналној) амбалажи и да достави декларације о квалитету издате од стране произвођача, односно увозника. </w:t>
      </w:r>
    </w:p>
    <w:p w:rsidR="000D13FB" w:rsidRPr="000D13FB" w:rsidRDefault="000D13FB" w:rsidP="000D13FB">
      <w:pPr>
        <w:jc w:val="both"/>
        <w:rPr>
          <w:szCs w:val="24"/>
          <w:lang w:val="sr-Cyrl-CS"/>
        </w:rPr>
      </w:pPr>
    </w:p>
    <w:p w:rsidR="000D13FB" w:rsidRPr="000D13FB" w:rsidRDefault="000D13FB" w:rsidP="000D13FB">
      <w:pPr>
        <w:jc w:val="both"/>
        <w:rPr>
          <w:szCs w:val="24"/>
          <w:lang w:val="sr-Cyrl-CS"/>
        </w:rPr>
      </w:pPr>
      <w:r w:rsidRPr="000D13FB">
        <w:rPr>
          <w:szCs w:val="24"/>
          <w:lang w:val="sr-Cyrl-CS"/>
        </w:rPr>
        <w:t>Купац задржава право контроле квалитета добара.</w:t>
      </w:r>
    </w:p>
    <w:p w:rsidR="000D13FB" w:rsidRPr="000D13FB" w:rsidRDefault="000D13FB" w:rsidP="000D13FB">
      <w:pPr>
        <w:jc w:val="both"/>
        <w:rPr>
          <w:szCs w:val="24"/>
          <w:lang w:val="sr-Cyrl-CS"/>
        </w:rPr>
      </w:pPr>
    </w:p>
    <w:p w:rsidR="00C37BA2" w:rsidRPr="001C0515" w:rsidRDefault="000D13FB" w:rsidP="001C0515">
      <w:pPr>
        <w:jc w:val="both"/>
        <w:rPr>
          <w:szCs w:val="24"/>
        </w:rPr>
      </w:pPr>
      <w:r w:rsidRPr="000D13FB">
        <w:rPr>
          <w:szCs w:val="24"/>
        </w:rPr>
        <w:t>П</w:t>
      </w:r>
      <w:r w:rsidRPr="000D13FB">
        <w:rPr>
          <w:szCs w:val="24"/>
          <w:lang w:val="sr-Cyrl-CS"/>
        </w:rPr>
        <w:t xml:space="preserve">онуђач мора бити регистрован у одговарајућем Регистру </w:t>
      </w:r>
      <w:r w:rsidRPr="000D13FB">
        <w:rPr>
          <w:szCs w:val="24"/>
        </w:rPr>
        <w:t>дистрибутера и увозника средстава за за заштиту биља, у складу са законом</w:t>
      </w:r>
      <w:r w:rsidR="001C0515">
        <w:rPr>
          <w:szCs w:val="24"/>
          <w:lang w:val="sr-Cyrl-CS"/>
        </w:rPr>
        <w:t>.</w:t>
      </w:r>
    </w:p>
    <w:sectPr w:rsidR="00C37BA2" w:rsidRPr="001C0515" w:rsidSect="006617F5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icrosoft JhengHei 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15174E9C"/>
    <w:multiLevelType w:val="hybridMultilevel"/>
    <w:tmpl w:val="E0026106"/>
    <w:lvl w:ilvl="0" w:tplc="34A068F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EF3897"/>
    <w:multiLevelType w:val="hybridMultilevel"/>
    <w:tmpl w:val="583424CE"/>
    <w:lvl w:ilvl="0" w:tplc="34A068F6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4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BD2363"/>
    <w:rsid w:val="0000186D"/>
    <w:rsid w:val="000C0017"/>
    <w:rsid w:val="000D13FB"/>
    <w:rsid w:val="001C0515"/>
    <w:rsid w:val="002904A5"/>
    <w:rsid w:val="00334740"/>
    <w:rsid w:val="00452CB4"/>
    <w:rsid w:val="00467CE7"/>
    <w:rsid w:val="004A2248"/>
    <w:rsid w:val="004B4AD4"/>
    <w:rsid w:val="006617F5"/>
    <w:rsid w:val="00662F70"/>
    <w:rsid w:val="0066588D"/>
    <w:rsid w:val="00843F7B"/>
    <w:rsid w:val="008D3E75"/>
    <w:rsid w:val="008E3EF2"/>
    <w:rsid w:val="009447F6"/>
    <w:rsid w:val="00A41ACF"/>
    <w:rsid w:val="00A4492C"/>
    <w:rsid w:val="00A86EC2"/>
    <w:rsid w:val="00AC2E70"/>
    <w:rsid w:val="00B42EE6"/>
    <w:rsid w:val="00B71C84"/>
    <w:rsid w:val="00BD2363"/>
    <w:rsid w:val="00BD43E4"/>
    <w:rsid w:val="00C37BA2"/>
    <w:rsid w:val="00C94927"/>
    <w:rsid w:val="00CF0660"/>
    <w:rsid w:val="00DB01F7"/>
    <w:rsid w:val="00E47DED"/>
    <w:rsid w:val="00E83A52"/>
    <w:rsid w:val="00E96FEB"/>
    <w:rsid w:val="00ED1A0E"/>
    <w:rsid w:val="00F13558"/>
    <w:rsid w:val="00F40FF8"/>
    <w:rsid w:val="00F53D75"/>
    <w:rsid w:val="00FA45B5"/>
    <w:rsid w:val="00FD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316AE7"/>
  <w15:docId w15:val="{86D92172-7644-49F5-A7BA-1109D6FF52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3EF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9EE732-3C5E-47D3-8F55-563644DAB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27</cp:revision>
  <dcterms:created xsi:type="dcterms:W3CDTF">2020-08-05T12:07:00Z</dcterms:created>
  <dcterms:modified xsi:type="dcterms:W3CDTF">2021-03-12T12:06:00Z</dcterms:modified>
</cp:coreProperties>
</file>